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76" w:rsidRDefault="008C1E76" w:rsidP="004311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>О б р а з л о ж е њ е</w:t>
      </w:r>
    </w:p>
    <w:p w:rsidR="008C1E76" w:rsidRPr="00431126" w:rsidRDefault="008C1E76" w:rsidP="004311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8C1E76" w:rsidRPr="00431126" w:rsidRDefault="008C1E76" w:rsidP="004311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ab/>
      </w:r>
      <w:r w:rsidRPr="00431126">
        <w:rPr>
          <w:rFonts w:ascii="Arial" w:hAnsi="Arial" w:cs="Arial"/>
          <w:sz w:val="24"/>
          <w:szCs w:val="24"/>
        </w:rPr>
        <w:t>Правни основ за доношење</w:t>
      </w:r>
      <w:r w:rsidRPr="00431126">
        <w:rPr>
          <w:rFonts w:ascii="Arial" w:hAnsi="Arial" w:cs="Arial"/>
          <w:sz w:val="24"/>
          <w:szCs w:val="24"/>
          <w:lang w:val="sr-Cyrl-CS"/>
        </w:rPr>
        <w:t xml:space="preserve"> Тарифног система за обрачун и начин обрачуна топлотне енергије су члан</w:t>
      </w:r>
      <w:r w:rsidRPr="00431126">
        <w:rPr>
          <w:rFonts w:ascii="Arial" w:hAnsi="Arial" w:cs="Arial"/>
          <w:sz w:val="24"/>
          <w:szCs w:val="24"/>
        </w:rPr>
        <w:t xml:space="preserve"> 178</w:t>
      </w:r>
      <w:r w:rsidRPr="00431126">
        <w:rPr>
          <w:rFonts w:ascii="Arial" w:hAnsi="Arial" w:cs="Arial"/>
          <w:sz w:val="24"/>
          <w:szCs w:val="24"/>
          <w:lang w:val="sr-Cyrl-CS"/>
        </w:rPr>
        <w:t>.</w:t>
      </w:r>
      <w:r w:rsidRPr="00431126">
        <w:rPr>
          <w:rFonts w:ascii="Arial" w:hAnsi="Arial" w:cs="Arial"/>
          <w:sz w:val="24"/>
          <w:szCs w:val="24"/>
        </w:rPr>
        <w:t xml:space="preserve"> Закона о енергетици (''Службени гласник РС'', број 57/2011, 80/2011, 93/2012 и 124/2012)</w:t>
      </w:r>
      <w:r w:rsidRPr="00431126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431126">
        <w:rPr>
          <w:rFonts w:ascii="Arial" w:hAnsi="Arial" w:cs="Arial"/>
          <w:sz w:val="24"/>
          <w:szCs w:val="24"/>
          <w:lang w:val="sr-Cyrl-CS"/>
        </w:rPr>
        <w:t xml:space="preserve">члан 37. Статута Града Ниша ("Службени лист Града Ниша", број </w:t>
      </w:r>
      <w:r w:rsidRPr="00431126">
        <w:rPr>
          <w:rFonts w:ascii="Arial" w:hAnsi="Arial" w:cs="Arial"/>
          <w:sz w:val="24"/>
          <w:szCs w:val="24"/>
        </w:rPr>
        <w:t>88/2</w:t>
      </w:r>
      <w:r w:rsidRPr="00431126">
        <w:rPr>
          <w:rFonts w:ascii="Arial" w:hAnsi="Arial" w:cs="Arial"/>
          <w:sz w:val="24"/>
          <w:szCs w:val="24"/>
          <w:lang w:val="sr-Cyrl-CS"/>
        </w:rPr>
        <w:t>00</w:t>
      </w:r>
      <w:r w:rsidRPr="00431126">
        <w:rPr>
          <w:rFonts w:ascii="Arial" w:hAnsi="Arial" w:cs="Arial"/>
          <w:sz w:val="24"/>
          <w:szCs w:val="24"/>
        </w:rPr>
        <w:t>8</w:t>
      </w:r>
      <w:r w:rsidRPr="00431126">
        <w:rPr>
          <w:rFonts w:ascii="Arial" w:hAnsi="Arial" w:cs="Arial"/>
          <w:sz w:val="24"/>
          <w:szCs w:val="24"/>
          <w:lang w:val="sr-Cyrl-CS"/>
        </w:rPr>
        <w:t xml:space="preserve">) и члан </w:t>
      </w:r>
      <w:r w:rsidRPr="00431126">
        <w:rPr>
          <w:rFonts w:ascii="Arial" w:hAnsi="Arial" w:cs="Arial"/>
          <w:sz w:val="24"/>
          <w:szCs w:val="24"/>
        </w:rPr>
        <w:t>6</w:t>
      </w:r>
      <w:r w:rsidRPr="00431126">
        <w:rPr>
          <w:rFonts w:ascii="Arial" w:hAnsi="Arial" w:cs="Arial"/>
          <w:sz w:val="24"/>
          <w:szCs w:val="24"/>
          <w:lang w:val="sr-Cyrl-CS"/>
        </w:rPr>
        <w:t>0. Одлуке о условима и начину снабдевања топлотном енергијом ("Службени лист Града Ниша", бр. 6/2014).</w:t>
      </w:r>
    </w:p>
    <w:p w:rsidR="008C1E76" w:rsidRPr="00431126" w:rsidRDefault="008C1E76" w:rsidP="004311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ab/>
      </w:r>
      <w:r w:rsidRPr="00431126">
        <w:rPr>
          <w:rFonts w:ascii="Arial" w:hAnsi="Arial" w:cs="Arial"/>
          <w:sz w:val="24"/>
          <w:szCs w:val="24"/>
        </w:rPr>
        <w:t>Одредбама члана 178 Закона о енергетици прописано је,</w:t>
      </w:r>
      <w:r w:rsidRPr="00431126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31126">
        <w:rPr>
          <w:rFonts w:ascii="Arial" w:hAnsi="Arial" w:cs="Arial"/>
          <w:sz w:val="24"/>
          <w:szCs w:val="24"/>
        </w:rPr>
        <w:t>између осталог, да надлежни орган јединице локалне самоуправе, својим прописом утврђује услове и начин обезбеђивања континуитета у снабдевању топлотном енергијом купаца на свом подручју, права и обавезе дистрибутера топлотне енергије, права и обавезе купаца топлотне енергије, доноси тарифне системе, издаје лиценце, доноси тарифне ставове и даје сагласност на цене топлотне енергије и прописује друге услове којима се обезбеђује редовно и сигурно снабдевање купаца топлотном енергијом, у складу са Законом.</w:t>
      </w:r>
    </w:p>
    <w:p w:rsidR="008C1E76" w:rsidRPr="00431126" w:rsidRDefault="008C1E76" w:rsidP="004311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ab/>
      </w:r>
      <w:r w:rsidRPr="00431126">
        <w:rPr>
          <w:rFonts w:ascii="Arial" w:hAnsi="Arial" w:cs="Arial"/>
          <w:sz w:val="24"/>
          <w:szCs w:val="24"/>
        </w:rPr>
        <w:t>Одредбама члана</w:t>
      </w:r>
      <w:r w:rsidRPr="00431126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31126">
        <w:rPr>
          <w:rFonts w:ascii="Arial" w:hAnsi="Arial" w:cs="Arial"/>
          <w:sz w:val="24"/>
          <w:szCs w:val="24"/>
        </w:rPr>
        <w:t>6</w:t>
      </w:r>
      <w:r w:rsidRPr="00431126">
        <w:rPr>
          <w:rFonts w:ascii="Arial" w:hAnsi="Arial" w:cs="Arial"/>
          <w:sz w:val="24"/>
          <w:szCs w:val="24"/>
          <w:lang w:val="sr-Cyrl-CS"/>
        </w:rPr>
        <w:t>0. Одлуке о условима и начину снабдевања топлотном енергијом, прописано је да Тарифни систем за обрачун и начин обрачуна топлотне енергије доноси Скупштина Града.</w:t>
      </w:r>
    </w:p>
    <w:p w:rsidR="008C1E76" w:rsidRPr="00431126" w:rsidRDefault="008C1E76" w:rsidP="004311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ab/>
        <w:t xml:space="preserve">Предложеним Тарифним системом извршено је усклађивање значења израза и појмова, као и начина обрачуна накнаде за даљинско грејање, са одредбама </w:t>
      </w:r>
      <w:r w:rsidRPr="00431126">
        <w:rPr>
          <w:rFonts w:ascii="Arial" w:hAnsi="Arial" w:cs="Arial"/>
          <w:sz w:val="24"/>
          <w:szCs w:val="24"/>
        </w:rPr>
        <w:t>Закона о енергетици</w:t>
      </w:r>
      <w:r w:rsidRPr="00431126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31126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31126">
        <w:rPr>
          <w:rFonts w:ascii="Arial" w:hAnsi="Arial" w:cs="Arial"/>
          <w:sz w:val="24"/>
          <w:szCs w:val="24"/>
          <w:lang w:val="sr-Cyrl-CS"/>
        </w:rPr>
        <w:t>и Одлуке о условима и начину снабдевања топлотном енергијом, који су донети после важећег Тарифног система, и дефинисана је динамика плаћања фиксног и варијабилног дела накнаде за даљинско грејање.</w:t>
      </w:r>
    </w:p>
    <w:p w:rsidR="008C1E76" w:rsidRPr="00431126" w:rsidRDefault="008C1E76" w:rsidP="004311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ab/>
        <w:t xml:space="preserve">Такође, дефинисани су </w:t>
      </w:r>
      <w:bookmarkStart w:id="0" w:name="_GoBack"/>
      <w:bookmarkEnd w:id="0"/>
      <w:r w:rsidRPr="00431126">
        <w:rPr>
          <w:rFonts w:ascii="Arial" w:hAnsi="Arial" w:cs="Arial"/>
          <w:sz w:val="24"/>
          <w:szCs w:val="24"/>
          <w:lang w:val="sr-Cyrl-CS"/>
        </w:rPr>
        <w:t>трошкови пословања и тарифни елементи за које се утврђују тарифни ставови на основу којих се врши обрачун накнаде за даљинско грејање.</w:t>
      </w:r>
    </w:p>
    <w:p w:rsidR="008C1E76" w:rsidRPr="00431126" w:rsidRDefault="008C1E76" w:rsidP="004311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ab/>
      </w:r>
      <w:r w:rsidRPr="00431126">
        <w:rPr>
          <w:rFonts w:ascii="Arial" w:hAnsi="Arial" w:cs="Arial"/>
          <w:sz w:val="24"/>
          <w:szCs w:val="24"/>
        </w:rPr>
        <w:t xml:space="preserve">У циљу што ефикаснијег спровођења наплате грејања по утрошку, уведена је обавеза уградње контролних мерача утрошка топлотне енергије или уређаја за утврђивање сопствене потрошње топлотне енергије и индивидуалну регулацију температуре у просторијама, односно управљање потрошњом енергије на унутрашњим грејним инсталацијама, у року од пет година од дана ступања на снагу </w:t>
      </w:r>
      <w:r w:rsidRPr="00431126">
        <w:rPr>
          <w:rFonts w:ascii="Arial" w:hAnsi="Arial" w:cs="Arial"/>
          <w:sz w:val="24"/>
          <w:szCs w:val="24"/>
          <w:lang w:val="sr-Cyrl-CS"/>
        </w:rPr>
        <w:t>Одлуке о условима и начину снабдевања топлотном енергијом ("Службени лист Града Ниша", бр. 6/2014).</w:t>
      </w:r>
    </w:p>
    <w:p w:rsidR="008C1E76" w:rsidRPr="00431126" w:rsidRDefault="008C1E76" w:rsidP="00904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 w:eastAsia="sr-Cyrl-CS"/>
        </w:rPr>
      </w:pPr>
      <w:r w:rsidRPr="00431126">
        <w:rPr>
          <w:rFonts w:ascii="Arial" w:hAnsi="Arial" w:cs="Arial"/>
          <w:sz w:val="24"/>
          <w:szCs w:val="24"/>
          <w:lang w:val="sr-Cyrl-CS"/>
        </w:rPr>
        <w:tab/>
      </w:r>
      <w:r w:rsidRPr="00431126">
        <w:rPr>
          <w:rFonts w:ascii="Arial" w:hAnsi="Arial" w:cs="Arial"/>
          <w:sz w:val="24"/>
          <w:szCs w:val="24"/>
          <w:lang w:val="sr-Cyrl-CS" w:eastAsia="sr-Cyrl-CS"/>
        </w:rPr>
        <w:t xml:space="preserve">На основу наведеног, Управа за комуналне делатности, енергетику и саобраћај израдила је нацрт </w:t>
      </w:r>
      <w:r w:rsidRPr="00431126">
        <w:rPr>
          <w:rFonts w:ascii="Arial" w:hAnsi="Arial" w:cs="Arial"/>
          <w:sz w:val="24"/>
          <w:szCs w:val="24"/>
          <w:lang w:val="sr-Cyrl-CS"/>
        </w:rPr>
        <w:t>Тарифног система за обрачун и начин обрачуна топлотне енергије</w:t>
      </w:r>
      <w:r w:rsidRPr="00431126">
        <w:rPr>
          <w:rFonts w:ascii="Arial" w:hAnsi="Arial" w:cs="Arial"/>
          <w:sz w:val="24"/>
          <w:szCs w:val="24"/>
          <w:lang w:val="sr-Cyrl-CS" w:eastAsia="sr-Cyrl-CS"/>
        </w:rPr>
        <w:t>.</w:t>
      </w:r>
    </w:p>
    <w:p w:rsidR="008C1E76" w:rsidRPr="00431126" w:rsidRDefault="008C1E76" w:rsidP="004311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 w:eastAsia="sr-Cyrl-CS"/>
        </w:rPr>
      </w:pPr>
    </w:p>
    <w:p w:rsidR="008C1E76" w:rsidRPr="00431126" w:rsidRDefault="008C1E76" w:rsidP="0043112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  <w:r w:rsidRPr="00431126">
        <w:rPr>
          <w:rFonts w:ascii="Arial" w:hAnsi="Arial" w:cs="Arial"/>
          <w:b/>
          <w:sz w:val="24"/>
          <w:szCs w:val="24"/>
          <w:lang w:val="sr-Cyrl-CS" w:eastAsia="sr-Cyrl-CS"/>
        </w:rPr>
        <w:t>УПРАВА ЗАКОМУНАЛНЕ ДЕЛАТНОСТИ,</w:t>
      </w:r>
    </w:p>
    <w:p w:rsidR="008C1E76" w:rsidRPr="00431126" w:rsidRDefault="008C1E76" w:rsidP="0043112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  <w:r w:rsidRPr="00431126">
        <w:rPr>
          <w:rFonts w:ascii="Arial" w:hAnsi="Arial" w:cs="Arial"/>
          <w:b/>
          <w:sz w:val="24"/>
          <w:szCs w:val="24"/>
          <w:lang w:val="sr-Cyrl-CS" w:eastAsia="sr-Cyrl-CS"/>
        </w:rPr>
        <w:t xml:space="preserve"> ЕНЕРГЕТИКУ И САОБРАЋАЈ</w:t>
      </w:r>
    </w:p>
    <w:p w:rsidR="008C1E76" w:rsidRPr="00431126" w:rsidRDefault="008C1E76" w:rsidP="0043112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8C1E76" w:rsidRPr="00431126" w:rsidRDefault="008C1E76" w:rsidP="0043112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sr-Cyrl-CS" w:eastAsia="sr-Cyrl-CS"/>
        </w:rPr>
      </w:pPr>
    </w:p>
    <w:tbl>
      <w:tblPr>
        <w:tblW w:w="0" w:type="auto"/>
        <w:tblInd w:w="959" w:type="dxa"/>
        <w:tblLook w:val="00A0"/>
      </w:tblPr>
      <w:tblGrid>
        <w:gridCol w:w="4252"/>
        <w:gridCol w:w="4253"/>
      </w:tblGrid>
      <w:tr w:rsidR="008C1E76" w:rsidRPr="00431126" w:rsidTr="00A41A56">
        <w:tc>
          <w:tcPr>
            <w:tcW w:w="4252" w:type="dxa"/>
            <w:vAlign w:val="center"/>
          </w:tcPr>
          <w:p w:rsidR="008C1E76" w:rsidRPr="00431126" w:rsidRDefault="008C1E76" w:rsidP="004311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</w:pPr>
            <w:r w:rsidRPr="00431126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У Нишу,</w:t>
            </w:r>
          </w:p>
          <w:p w:rsidR="008C1E76" w:rsidRPr="00431126" w:rsidRDefault="008C1E76" w:rsidP="004311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</w:pPr>
            <w:r w:rsidRPr="00431126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јун 2014. године</w:t>
            </w:r>
          </w:p>
        </w:tc>
        <w:tc>
          <w:tcPr>
            <w:tcW w:w="4253" w:type="dxa"/>
            <w:vAlign w:val="bottom"/>
          </w:tcPr>
          <w:p w:rsidR="008C1E76" w:rsidRPr="00431126" w:rsidRDefault="008C1E76" w:rsidP="00431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</w:pPr>
            <w:r w:rsidRPr="00431126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НАЧЕЛНИК</w:t>
            </w:r>
          </w:p>
          <w:p w:rsidR="008C1E76" w:rsidRPr="00431126" w:rsidRDefault="008C1E76" w:rsidP="00431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</w:pPr>
          </w:p>
          <w:p w:rsidR="008C1E76" w:rsidRPr="00431126" w:rsidRDefault="008C1E76" w:rsidP="00431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</w:pPr>
          </w:p>
          <w:p w:rsidR="008C1E76" w:rsidRPr="00431126" w:rsidRDefault="008C1E76" w:rsidP="004311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CS" w:eastAsia="sr-Cyrl-CS"/>
              </w:rPr>
            </w:pPr>
            <w:r w:rsidRPr="00431126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Миодраг Брешковић</w:t>
            </w:r>
          </w:p>
        </w:tc>
      </w:tr>
    </w:tbl>
    <w:p w:rsidR="008C1E76" w:rsidRPr="00431126" w:rsidRDefault="008C1E76" w:rsidP="004311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8C1E76" w:rsidRPr="00431126" w:rsidSect="00B40D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054"/>
    <w:rsid w:val="000A5963"/>
    <w:rsid w:val="00135783"/>
    <w:rsid w:val="0025014C"/>
    <w:rsid w:val="00291C14"/>
    <w:rsid w:val="002F47FE"/>
    <w:rsid w:val="00356290"/>
    <w:rsid w:val="003573ED"/>
    <w:rsid w:val="00431126"/>
    <w:rsid w:val="00481660"/>
    <w:rsid w:val="004E3E43"/>
    <w:rsid w:val="005A38C4"/>
    <w:rsid w:val="005A6EAF"/>
    <w:rsid w:val="005E3748"/>
    <w:rsid w:val="00761BF4"/>
    <w:rsid w:val="008C1E76"/>
    <w:rsid w:val="00904AE9"/>
    <w:rsid w:val="00947EBF"/>
    <w:rsid w:val="00976240"/>
    <w:rsid w:val="009A32A3"/>
    <w:rsid w:val="009C7824"/>
    <w:rsid w:val="00A41A56"/>
    <w:rsid w:val="00A71C3E"/>
    <w:rsid w:val="00A76029"/>
    <w:rsid w:val="00AC11F2"/>
    <w:rsid w:val="00B40DC3"/>
    <w:rsid w:val="00B63E82"/>
    <w:rsid w:val="00CB4010"/>
    <w:rsid w:val="00D47E2E"/>
    <w:rsid w:val="00E13845"/>
    <w:rsid w:val="00F2271E"/>
    <w:rsid w:val="00F31054"/>
    <w:rsid w:val="00F7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F4"/>
    <w:pPr>
      <w:spacing w:after="200" w:line="276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B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B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1B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1BF4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761BF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61BF4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359</Words>
  <Characters>2048</Characters>
  <Application>Microsoft Office Outlook</Application>
  <DocSecurity>0</DocSecurity>
  <Lines>0</Lines>
  <Paragraphs>0</Paragraphs>
  <ScaleCrop>false</ScaleCrop>
  <Company>Grad Niš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Olivera Ilić</cp:lastModifiedBy>
  <cp:revision>18</cp:revision>
  <dcterms:created xsi:type="dcterms:W3CDTF">2014-06-02T12:13:00Z</dcterms:created>
  <dcterms:modified xsi:type="dcterms:W3CDTF">2014-06-05T12:13:00Z</dcterms:modified>
</cp:coreProperties>
</file>